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71"/>
        <w:jc w:val="right"/>
        <w:rPr>
          <w:rFonts w:ascii="Times New Roman" w:hAnsi="Times New Roman"/>
          <w:i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en-US"/>
        </w:rPr>
        <w:t xml:space="preserve">Attachment </w:t>
      </w:r>
      <w:r>
        <w:rPr>
          <w:rFonts w:ascii="Times New Roman" w:hAnsi="Times New Roman"/>
          <w:i/>
          <w:sz w:val="20"/>
          <w:szCs w:val="20"/>
          <w:lang w:val="en-US"/>
        </w:rPr>
        <w:t xml:space="preserve"> 1</w:t>
      </w:r>
      <w:r>
        <w:rPr>
          <w:rFonts w:ascii="Times New Roman" w:hAnsi="Times New Roman"/>
          <w:i/>
          <w:sz w:val="20"/>
          <w:szCs w:val="20"/>
          <w:lang w:val="uk-UA"/>
        </w:rPr>
      </w:r>
      <w:r/>
    </w:p>
    <w:p>
      <w:pPr>
        <w:pStyle w:val="371"/>
        <w:jc w:val="center"/>
        <w:spacing w:after="0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 xml:space="preserve">Application</w:t>
      </w:r>
      <w:r/>
    </w:p>
    <w:p>
      <w:pPr>
        <w:pStyle w:val="371"/>
        <w:jc w:val="center"/>
        <w:spacing w:after="0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 xml:space="preserve">for participation in X International Antarctic Conference dedicated to the 25</w:t>
      </w:r>
      <w:r>
        <w:rPr>
          <w:rFonts w:ascii="Times New Roman" w:hAnsi="Times New Roman"/>
          <w:b/>
          <w:sz w:val="32"/>
          <w:szCs w:val="32"/>
          <w:vertAlign w:val="superscript"/>
          <w:lang w:val="en-US"/>
        </w:rPr>
        <w:t xml:space="preserve">th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Anniversary of raising of the National Flag of Ukraine at the Ukrainian Antarctic Akademik Vernadsky station </w:t>
      </w:r>
      <w:r/>
    </w:p>
    <w:p>
      <w:pPr>
        <w:pStyle w:val="371"/>
        <w:jc w:val="center"/>
        <w:spacing w:after="0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 xml:space="preserve">May 11 – 13, 2021</w:t>
      </w:r>
      <w:r/>
    </w:p>
    <w:p>
      <w:pPr>
        <w:pStyle w:val="371"/>
        <w:jc w:val="center"/>
        <w:spacing w:after="0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 xml:space="preserve">Kyiv, Ukraine</w:t>
      </w:r>
      <w:r/>
    </w:p>
    <w:p>
      <w:pPr>
        <w:pStyle w:val="371"/>
        <w:jc w:val="center"/>
        <w:spacing w:after="0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 xml:space="preserve">via online conference</w:t>
      </w:r>
      <w:r/>
    </w:p>
    <w:p>
      <w:pPr>
        <w:pStyle w:val="371"/>
        <w:jc w:val="center"/>
        <w:spacing w:after="0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44"/>
        <w:gridCol w:w="360"/>
        <w:gridCol w:w="3869"/>
        <w:gridCol w:w="5210"/>
      </w:tblGrid>
      <w:tr>
        <w:trPr/>
        <w:tc>
          <w:tcPr>
            <w:tcW w:w="4644" w:type="dxa"/>
            <w:vAlign w:val="top"/>
            <w:textDirection w:val="lrTb"/>
            <w:noWrap w:val="false"/>
          </w:tcPr>
          <w:p>
            <w:pPr>
              <w:pStyle w:val="371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Surname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</w:t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371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/>
          </w:p>
        </w:tc>
      </w:tr>
      <w:tr>
        <w:trPr/>
        <w:tc>
          <w:tcPr>
            <w:tcW w:w="4644" w:type="dxa"/>
            <w:vAlign w:val="top"/>
            <w:textDirection w:val="lrTb"/>
            <w:noWrap w:val="false"/>
          </w:tcPr>
          <w:p>
            <w:pPr>
              <w:pStyle w:val="371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Name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</w:t>
            </w:r>
            <w:r/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371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/>
          </w:p>
        </w:tc>
      </w:tr>
      <w:tr>
        <w:trPr/>
        <w:tc>
          <w:tcPr>
            <w:tcW w:w="4644" w:type="dxa"/>
            <w:vAlign w:val="top"/>
            <w:textDirection w:val="lrTb"/>
            <w:noWrap w:val="false"/>
          </w:tcPr>
          <w:p>
            <w:pPr>
              <w:pStyle w:val="371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Affiliation (full name)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371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/>
          </w:p>
        </w:tc>
      </w:tr>
      <w:tr>
        <w:trPr/>
        <w:tc>
          <w:tcPr>
            <w:tcW w:w="4644" w:type="dxa"/>
            <w:vAlign w:val="top"/>
            <w:textDirection w:val="lrTb"/>
            <w:noWrap w:val="false"/>
          </w:tcPr>
          <w:p>
            <w:pPr>
              <w:pStyle w:val="371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Structural unit (department, laboratory, faculty, chair etc.)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</w:t>
            </w:r>
            <w:r/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371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/>
          </w:p>
        </w:tc>
      </w:tr>
      <w:tr>
        <w:trPr>
          <w:trHeight w:val="227"/>
        </w:trPr>
        <w:tc>
          <w:tcPr>
            <w:tcW w:w="4644" w:type="dxa"/>
            <w:vAlign w:val="top"/>
            <w:textDirection w:val="lrTb"/>
            <w:noWrap w:val="false"/>
          </w:tcPr>
          <w:p>
            <w:pPr>
              <w:pStyle w:val="371"/>
              <w:spacing w:lineRule="auto" w:line="24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Academic Rank: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371"/>
              <w:spacing w:lineRule="auto" w:line="24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/>
          </w:p>
        </w:tc>
      </w:tr>
      <w:tr>
        <w:trPr/>
        <w:tc>
          <w:tcPr>
            <w:tcW w:w="4644" w:type="dxa"/>
            <w:vAlign w:val="top"/>
            <w:textDirection w:val="lrTb"/>
            <w:noWrap w:val="false"/>
          </w:tcPr>
          <w:p>
            <w:pPr>
              <w:pStyle w:val="371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Academic Degree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</w:t>
            </w:r>
            <w:r/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371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/>
          </w:p>
        </w:tc>
      </w:tr>
      <w:tr>
        <w:trPr/>
        <w:tc>
          <w:tcPr>
            <w:tcW w:w="4644" w:type="dxa"/>
            <w:vAlign w:val="top"/>
            <w:textDirection w:val="lrTb"/>
            <w:noWrap w:val="false"/>
          </w:tcPr>
          <w:p>
            <w:pPr>
              <w:pStyle w:val="371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Postal Address of Institution (with postal code):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371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/>
          </w:p>
        </w:tc>
      </w:tr>
      <w:tr>
        <w:trPr/>
        <w:tc>
          <w:tcPr>
            <w:tcW w:w="4644" w:type="dxa"/>
            <w:vAlign w:val="top"/>
            <w:textDirection w:val="lrTb"/>
            <w:noWrap w:val="false"/>
          </w:tcPr>
          <w:p>
            <w:pPr>
              <w:pStyle w:val="371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Contact phone number (business, mobile):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371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/>
          </w:p>
        </w:tc>
      </w:tr>
      <w:tr>
        <w:trPr/>
        <w:tc>
          <w:tcPr>
            <w:tcW w:w="4644" w:type="dxa"/>
            <w:vAlign w:val="top"/>
            <w:textDirection w:val="lrTb"/>
            <w:noWrap w:val="false"/>
          </w:tcPr>
          <w:p>
            <w:pPr>
              <w:pStyle w:val="371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371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/>
          </w:p>
        </w:tc>
      </w:tr>
      <w:tr>
        <w:trPr/>
        <w:tc>
          <w:tcPr>
            <w:tcW w:w="4644" w:type="dxa"/>
            <w:vAlign w:val="top"/>
            <w:textDirection w:val="lrTb"/>
            <w:noWrap w:val="false"/>
          </w:tcPr>
          <w:p>
            <w:pPr>
              <w:pStyle w:val="371"/>
              <w:spacing w:lineRule="auto" w:line="24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Conference Section: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371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/>
          </w:p>
        </w:tc>
      </w:tr>
      <w:tr>
        <w:trPr/>
        <w:tc>
          <w:tcPr>
            <w:tcW w:w="4644" w:type="dxa"/>
            <w:vAlign w:val="top"/>
            <w:textDirection w:val="lrTb"/>
            <w:noWrap w:val="false"/>
          </w:tcPr>
          <w:p>
            <w:pPr>
              <w:pStyle w:val="371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Abstract Title: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371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/>
          </w:p>
        </w:tc>
      </w:tr>
      <w:tr>
        <w:trPr/>
        <w:tc>
          <w:tcPr>
            <w:tcW w:w="4644" w:type="dxa"/>
            <w:vAlign w:val="top"/>
            <w:textDirection w:val="lrTb"/>
            <w:noWrap w:val="false"/>
          </w:tcPr>
          <w:p>
            <w:pPr>
              <w:pStyle w:val="371"/>
              <w:ind w:firstLine="708"/>
              <w:spacing w:lineRule="auto" w:line="24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371"/>
              <w:spacing w:lineRule="auto" w:line="24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/>
          </w:p>
        </w:tc>
      </w:tr>
      <w:tr>
        <w:trPr/>
        <w:tc>
          <w:tcPr>
            <w:tcW w:w="4644" w:type="dxa"/>
            <w:vAlign w:val="top"/>
            <w:textDirection w:val="lrTb"/>
            <w:noWrap w:val="false"/>
          </w:tcPr>
          <w:p>
            <w:pPr>
              <w:pStyle w:val="371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371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/>
          </w:p>
        </w:tc>
      </w:tr>
      <w:tr>
        <w:trPr>
          <w:gridAfter w:val="3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644" w:type="dxa"/>
            <w:vAlign w:val="top"/>
            <w:textDirection w:val="lrTb"/>
            <w:noWrap w:val="false"/>
          </w:tcPr>
          <w:p>
            <w:pPr>
              <w:pStyle w:val="371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/>
          </w:p>
        </w:tc>
      </w:tr>
      <w:tr>
        <w:trPr>
          <w:gridAfter w:val="2"/>
          <w:trHeight w:val="390"/>
        </w:trPr>
        <w:tc>
          <w:tcPr>
            <w:tcBorders>
              <w:right w:val="single" w:color="000000" w:sz="4" w:space="0"/>
            </w:tcBorders>
            <w:tcW w:w="360" w:type="dxa"/>
            <w:vAlign w:val="top"/>
            <w:textDirection w:val="lrTb"/>
            <w:noWrap w:val="false"/>
          </w:tcPr>
          <w:p>
            <w:pPr>
              <w:pStyle w:val="371"/>
              <w:spacing w:lineRule="auto" w:line="24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869" w:type="dxa"/>
            <w:vAlign w:val="top"/>
            <w:textDirection w:val="lrTb"/>
            <w:noWrap w:val="false"/>
          </w:tcPr>
          <w:p>
            <w:pPr>
              <w:pStyle w:val="371"/>
              <w:spacing w:lineRule="auto" w:line="24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Oral presentation via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videoconference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/>
          </w:p>
        </w:tc>
      </w:tr>
    </w:tbl>
    <w:p>
      <w:pPr>
        <w:pStyle w:val="371"/>
        <w:spacing w:lineRule="auto" w:line="24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/>
    </w:p>
    <w:tbl>
      <w:tblPr>
        <w:tblW w:w="0" w:type="auto"/>
        <w:tblInd w:w="132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0"/>
        <w:gridCol w:w="3869"/>
      </w:tblGrid>
      <w:tr>
        <w:trPr>
          <w:trHeight w:val="390"/>
        </w:trPr>
        <w:tc>
          <w:tcPr>
            <w:tcBorders>
              <w:right w:val="single" w:color="000000" w:sz="4" w:space="0"/>
            </w:tcBorders>
            <w:tcW w:w="360" w:type="dxa"/>
            <w:vAlign w:val="top"/>
            <w:textDirection w:val="lrTb"/>
            <w:noWrap w:val="false"/>
          </w:tcPr>
          <w:p>
            <w:pPr>
              <w:pStyle w:val="371"/>
              <w:spacing w:lineRule="auto" w:line="24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3869" w:type="dxa"/>
            <w:vAlign w:val="top"/>
            <w:textDirection w:val="lrTb"/>
            <w:noWrap w:val="false"/>
          </w:tcPr>
          <w:p>
            <w:pPr>
              <w:pStyle w:val="371"/>
              <w:spacing w:lineRule="auto" w:line="24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Poster presentation via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videoconference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/>
          </w:p>
        </w:tc>
      </w:tr>
    </w:tbl>
    <w:p>
      <w:pPr>
        <w:pStyle w:val="371"/>
        <w:jc w:val="both"/>
        <w:spacing w:after="0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</w:r>
      <w:r/>
    </w:p>
    <w:p>
      <w:pPr>
        <w:pStyle w:val="371"/>
        <w:jc w:val="both"/>
        <w:spacing w:after="0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Note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!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Each participant of the Conference should fill in the Application form. The deadline for submission of the Application is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January 15, 2021</w:t>
      </w:r>
      <w:r>
        <w:rPr>
          <w:rFonts w:ascii="Times New Roman" w:hAnsi="Times New Roman"/>
          <w:i/>
          <w:sz w:val="28"/>
          <w:szCs w:val="28"/>
          <w:lang w:val="uk-UA"/>
        </w:rPr>
      </w:r>
      <w:r/>
    </w:p>
    <w:sectPr>
      <w:foot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/>
        <w:color w:val="auto"/>
        <w:spacing w:val="0"/>
        <w:position w:val="0"/>
        <w:sz w:val="20"/>
        <w:szCs w:val="22"/>
        <w:lang w:val="uk-UA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71">
    <w:name w:val="Обычный"/>
    <w:next w:val="371"/>
    <w:link w:val="371"/>
    <w:rPr>
      <w:sz w:val="22"/>
      <w:szCs w:val="22"/>
      <w:lang w:val="ru-RU" w:bidi="ar-SA" w:eastAsia="ru-RU"/>
    </w:rPr>
    <w:pPr>
      <w:spacing w:lineRule="auto" w:line="276" w:after="200"/>
    </w:pPr>
  </w:style>
  <w:style w:type="character" w:styleId="372">
    <w:name w:val="Основной шрифт абзаца"/>
    <w:next w:val="372"/>
    <w:link w:val="371"/>
    <w:semiHidden/>
  </w:style>
  <w:style w:type="table" w:styleId="373">
    <w:name w:val="Обычная таблица"/>
    <w:next w:val="373"/>
    <w:link w:val="371"/>
    <w:semiHidden/>
    <w:tblPr/>
  </w:style>
  <w:style w:type="numbering" w:styleId="374">
    <w:name w:val="Нет списка"/>
    <w:next w:val="374"/>
    <w:link w:val="371"/>
    <w:semiHidden/>
  </w:style>
  <w:style w:type="table" w:styleId="375">
    <w:name w:val="Сетка таблицы"/>
    <w:basedOn w:val="373"/>
    <w:next w:val="375"/>
    <w:link w:val="371"/>
    <w:tblPr/>
  </w:style>
  <w:style w:type="character" w:styleId="770" w:default="1">
    <w:name w:val="Default Paragraph Font"/>
    <w:uiPriority w:val="1"/>
    <w:semiHidden/>
    <w:unhideWhenUsed/>
  </w:style>
  <w:style w:type="numbering" w:styleId="771" w:default="1">
    <w:name w:val="No List"/>
    <w:uiPriority w:val="99"/>
    <w:semiHidden/>
    <w:unhideWhenUsed/>
  </w:style>
  <w:style w:type="paragraph" w:styleId="772" w:default="1">
    <w:name w:val="Normal"/>
    <w:qFormat/>
  </w:style>
  <w:style w:type="table" w:styleId="77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ONLYOFFICE/5.6.0.21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2020-10-06T09:25:39Z</dcterms:modified>
</cp:coreProperties>
</file>